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C64066">
      <w:pPr>
        <w:rPr>
          <w:b/>
          <w:color w:val="005426"/>
          <w:sz w:val="28"/>
          <w:szCs w:val="28"/>
        </w:rPr>
      </w:pPr>
    </w:p>
    <w:p w:rsidR="003D4619" w:rsidRDefault="003D4619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3D4619" w:rsidRDefault="003D4619" w:rsidP="00E906CF">
      <w:pPr>
        <w:rPr>
          <w:b/>
          <w:color w:val="005426"/>
          <w:sz w:val="28"/>
          <w:szCs w:val="28"/>
        </w:rPr>
      </w:pPr>
    </w:p>
    <w:p w:rsidR="005A0B0D" w:rsidRDefault="005B367D" w:rsidP="005A0B0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A0B0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МУНИЦИПАЛЬНОЕ АВТОНОМНОЕ ДОШКОЛЬНОЕ ОБРАЗОВАТЕЛЬНОЕ УЧРЕЖДЕНИЕ ЦЕНТР РАЗВИТИЯ РЕБЕНКА ДЕТСКИЙ САД № 110 </w:t>
      </w:r>
    </w:p>
    <w:p w:rsidR="00805CE5" w:rsidRPr="005A0B0D" w:rsidRDefault="005B367D" w:rsidP="005A0B0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A0B0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ГОРОДА ТЮМЕНИ</w:t>
      </w:r>
    </w:p>
    <w:p w:rsidR="005B367D" w:rsidRPr="005A0B0D" w:rsidRDefault="005B367D" w:rsidP="005B367D">
      <w:pPr>
        <w:jc w:val="center"/>
        <w:rPr>
          <w:rFonts w:ascii="Times New Roman" w:hAnsi="Times New Roman" w:cs="Times New Roman"/>
          <w:b/>
          <w:color w:val="005426"/>
          <w:sz w:val="28"/>
          <w:szCs w:val="28"/>
        </w:rPr>
      </w:pPr>
    </w:p>
    <w:p w:rsidR="005B367D" w:rsidRPr="005A0B0D" w:rsidRDefault="005B367D" w:rsidP="005B367D">
      <w:pPr>
        <w:rPr>
          <w:rFonts w:ascii="Times New Roman" w:hAnsi="Times New Roman" w:cs="Times New Roman"/>
          <w:b/>
          <w:color w:val="005426"/>
          <w:sz w:val="28"/>
          <w:szCs w:val="28"/>
        </w:rPr>
      </w:pPr>
      <w:bookmarkStart w:id="0" w:name="_GoBack"/>
      <w:bookmarkEnd w:id="0"/>
    </w:p>
    <w:p w:rsidR="003E3ED0" w:rsidRPr="005A0B0D" w:rsidRDefault="003E3ED0" w:rsidP="003E3ED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A0B0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Городской марафон «Радуга народного творчества»</w:t>
      </w:r>
    </w:p>
    <w:p w:rsidR="00C64066" w:rsidRPr="005A0B0D" w:rsidRDefault="00C64066" w:rsidP="00C6406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0B0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Памятка </w:t>
      </w:r>
    </w:p>
    <w:p w:rsidR="00C64066" w:rsidRPr="005A0B0D" w:rsidRDefault="003E3ED0" w:rsidP="0059340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0B0D">
        <w:rPr>
          <w:rFonts w:ascii="Times New Roman" w:hAnsi="Times New Roman" w:cs="Times New Roman"/>
          <w:b/>
          <w:color w:val="C00000"/>
          <w:sz w:val="32"/>
          <w:szCs w:val="32"/>
        </w:rPr>
        <w:t>«Сосуды для питья</w:t>
      </w:r>
      <w:r w:rsidR="00593402" w:rsidRPr="005A0B0D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5B367D" w:rsidRDefault="005B367D" w:rsidP="005B367D">
      <w:pPr>
        <w:jc w:val="center"/>
        <w:rPr>
          <w:rFonts w:ascii="Times New Roman" w:hAnsi="Times New Roman" w:cs="Times New Roman"/>
          <w:b/>
          <w:color w:val="005426"/>
          <w:sz w:val="28"/>
          <w:szCs w:val="28"/>
        </w:rPr>
      </w:pPr>
    </w:p>
    <w:p w:rsidR="005A0B0D" w:rsidRPr="005A0B0D" w:rsidRDefault="005A0B0D" w:rsidP="005B367D">
      <w:pPr>
        <w:jc w:val="center"/>
        <w:rPr>
          <w:rFonts w:ascii="Times New Roman" w:hAnsi="Times New Roman" w:cs="Times New Roman"/>
          <w:b/>
          <w:color w:val="005426"/>
          <w:sz w:val="28"/>
          <w:szCs w:val="28"/>
        </w:rPr>
      </w:pPr>
    </w:p>
    <w:p w:rsidR="003E3ED0" w:rsidRDefault="00593402" w:rsidP="005B367D">
      <w:pPr>
        <w:jc w:val="center"/>
        <w:rPr>
          <w:b/>
          <w:color w:val="005426"/>
          <w:sz w:val="28"/>
          <w:szCs w:val="28"/>
        </w:rPr>
      </w:pPr>
      <w:r>
        <w:rPr>
          <w:b/>
          <w:noProof/>
          <w:color w:val="005426"/>
          <w:sz w:val="28"/>
          <w:szCs w:val="28"/>
          <w:lang w:eastAsia="ru-RU"/>
        </w:rPr>
        <w:drawing>
          <wp:inline distT="0" distB="0" distL="0" distR="0">
            <wp:extent cx="2371725" cy="1956674"/>
            <wp:effectExtent l="0" t="0" r="0" b="5715"/>
            <wp:docPr id="19" name="Рисунок 19" descr="C:\Users\Пользователь\Desktop\Ru помогите отгадать название древне русской посуды.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Ru помогите отгадать название древне русской посуды.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78" cy="19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D0" w:rsidRDefault="003E3ED0" w:rsidP="00593402">
      <w:pPr>
        <w:rPr>
          <w:b/>
          <w:color w:val="005426"/>
          <w:sz w:val="28"/>
          <w:szCs w:val="28"/>
        </w:rPr>
      </w:pPr>
    </w:p>
    <w:p w:rsidR="003E3ED0" w:rsidRDefault="003E3ED0" w:rsidP="005B367D">
      <w:pPr>
        <w:jc w:val="center"/>
        <w:rPr>
          <w:b/>
          <w:color w:val="005426"/>
          <w:sz w:val="28"/>
          <w:szCs w:val="28"/>
        </w:rPr>
      </w:pPr>
    </w:p>
    <w:p w:rsidR="005A0B0D" w:rsidRDefault="005A0B0D" w:rsidP="005B367D">
      <w:pPr>
        <w:jc w:val="center"/>
        <w:rPr>
          <w:b/>
          <w:color w:val="005426"/>
          <w:sz w:val="28"/>
          <w:szCs w:val="28"/>
        </w:rPr>
      </w:pPr>
    </w:p>
    <w:p w:rsidR="00C64066" w:rsidRDefault="005B367D" w:rsidP="00C64066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A0B0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ТЮМЕНЬ</w:t>
      </w:r>
      <w:r w:rsidR="00C64066" w:rsidRPr="005A0B0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5A0B0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2022 </w:t>
      </w:r>
    </w:p>
    <w:p w:rsidR="005A0B0D" w:rsidRPr="005A0B0D" w:rsidRDefault="005A0B0D" w:rsidP="00C64066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14019" w:rsidRDefault="00E14019" w:rsidP="00E1401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EAA488F" wp14:editId="75AE63CC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1390015" cy="1633855"/>
            <wp:effectExtent l="0" t="0" r="635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Древней Руси вся посуда, использовавшаяся для питья, называлась питейной или распивочной. Пожалуй, самым простым и понятным сосудом является </w:t>
      </w:r>
      <w:r w:rsidR="00084B7F" w:rsidRPr="00084B7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кувшин </w:t>
      </w:r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в нем напитки хранились и подавались на стол. Разновидностью кувшина был </w:t>
      </w:r>
      <w:proofErr w:type="spellStart"/>
      <w:r w:rsidR="00084B7F" w:rsidRPr="00084B7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кумган</w:t>
      </w:r>
      <w:proofErr w:type="spellEnd"/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позаимствованный у восточных соседей, выделяющийся узким горлышком, длинный носиком и ручкой. В </w:t>
      </w:r>
      <w:proofErr w:type="spellStart"/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кумганах</w:t>
      </w:r>
      <w:proofErr w:type="spellEnd"/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чаще всего хранили воду, поэтому они были большого </w:t>
      </w:r>
      <w:proofErr w:type="spellStart"/>
      <w:r w:rsidR="00084B7F" w:rsidRPr="0008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объема.</w:t>
      </w:r>
      <w:proofErr w:type="spellEnd"/>
    </w:p>
    <w:p w:rsidR="00016CA1" w:rsidRPr="00016CA1" w:rsidRDefault="00016CA1" w:rsidP="00E1401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16CA1">
        <w:rPr>
          <w:rFonts w:ascii="Times New Roman" w:eastAsia="Times New Roman" w:hAnsi="Times New Roman" w:cs="Times New Roman"/>
          <w:color w:val="FF0000"/>
          <w:spacing w:val="7"/>
          <w:sz w:val="28"/>
          <w:szCs w:val="28"/>
          <w:lang w:eastAsia="ru-RU"/>
        </w:rPr>
        <w:t>Скобкари</w:t>
      </w:r>
      <w:proofErr w:type="spellEnd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 – это ладьевидные, круглые или овальные, большие сосуды с двумя ручками, в которых выставлялись на праздничный стол напитки.</w:t>
      </w:r>
      <w:r w:rsidRPr="00016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>Вмещалось в него иногда до четырех ведер напитка</w:t>
      </w:r>
      <w:proofErr w:type="gramStart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>.</w:t>
      </w:r>
      <w:proofErr w:type="gramEnd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 </w:t>
      </w:r>
      <w:proofErr w:type="gramStart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>п</w:t>
      </w:r>
      <w:proofErr w:type="gramEnd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оверхность снаружи покрывалась росписью, которая чаще всего представляла собой растительный побег из завитков, расположенный на белом или жёлтом фоне, с вписанными в него геометрическими цветными розетками и фигурами бытового и сказочного содержания (птицы-павы, коня, оленя, рыбы и т.п.). Иногда на северодвинских сосудах имелись надписи и дата изготовления. Ярославские </w:t>
      </w:r>
      <w:proofErr w:type="spellStart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>скобкари</w:t>
      </w:r>
      <w:proofErr w:type="spellEnd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 отличали высокое качество материала и техники изготовления. Для них характерна ладьевидная форма с особой обработкой рукоятей в виде головок водяных птиц с раскрытыми клювами (часто змееподобной формы) или непарными рукоятями: одна в виде головы птицы, а другая – в виде конька, и орнаментальная роспись. По венцу проходит широкая кайма тёмного или золотистого цвета с надписью или орнаментом: растительный побег с завитками и цветами.</w:t>
      </w:r>
    </w:p>
    <w:p w:rsidR="00016CA1" w:rsidRDefault="00016CA1" w:rsidP="00016CA1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pacing w:val="7"/>
          <w:sz w:val="28"/>
          <w:szCs w:val="28"/>
        </w:rPr>
      </w:pPr>
      <w:r w:rsidRPr="004B3995">
        <w:rPr>
          <w:noProof/>
          <w:color w:val="010101"/>
          <w:spacing w:val="7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343150" cy="1298575"/>
            <wp:effectExtent l="0" t="0" r="0" b="0"/>
            <wp:wrapSquare wrapText="bothSides"/>
            <wp:docPr id="6" name="Рисунок 6" descr="http://nebratenko.ru/wp-content/uploads/2020/07/04-1-300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bratenko.ru/wp-content/uploads/2020/07/04-1-300x1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CA1">
        <w:rPr>
          <w:color w:val="010101"/>
          <w:spacing w:val="7"/>
          <w:sz w:val="28"/>
          <w:szCs w:val="28"/>
        </w:rPr>
        <w:t xml:space="preserve"> Две ручки по краям </w:t>
      </w:r>
      <w:proofErr w:type="spellStart"/>
      <w:r w:rsidRPr="00016CA1">
        <w:rPr>
          <w:color w:val="010101"/>
          <w:spacing w:val="7"/>
          <w:sz w:val="28"/>
          <w:szCs w:val="28"/>
        </w:rPr>
        <w:t>скобкаря</w:t>
      </w:r>
      <w:proofErr w:type="spellEnd"/>
      <w:r w:rsidRPr="00016CA1">
        <w:rPr>
          <w:color w:val="010101"/>
          <w:spacing w:val="7"/>
          <w:sz w:val="28"/>
          <w:szCs w:val="28"/>
        </w:rPr>
        <w:t>, вырезанные в виде селезня или коня, это именно то, что отличало их от обычных ковшей. Ковш-</w:t>
      </w:r>
      <w:proofErr w:type="spellStart"/>
      <w:r w:rsidRPr="00016CA1">
        <w:rPr>
          <w:color w:val="010101"/>
          <w:spacing w:val="7"/>
          <w:sz w:val="28"/>
          <w:szCs w:val="28"/>
        </w:rPr>
        <w:t>скобкарь</w:t>
      </w:r>
      <w:proofErr w:type="spellEnd"/>
      <w:r w:rsidRPr="00016CA1">
        <w:rPr>
          <w:color w:val="010101"/>
          <w:spacing w:val="7"/>
          <w:sz w:val="28"/>
          <w:szCs w:val="28"/>
        </w:rPr>
        <w:t xml:space="preserve"> обычно делали из дерева: берёзы, ольхи, осины, липы или клёна. </w:t>
      </w:r>
      <w:proofErr w:type="gramStart"/>
      <w:r w:rsidRPr="00016CA1">
        <w:rPr>
          <w:color w:val="010101"/>
          <w:spacing w:val="7"/>
          <w:sz w:val="28"/>
          <w:szCs w:val="28"/>
        </w:rPr>
        <w:t>Само название</w:t>
      </w:r>
      <w:proofErr w:type="gramEnd"/>
      <w:r w:rsidRPr="00016CA1">
        <w:rPr>
          <w:color w:val="010101"/>
          <w:spacing w:val="7"/>
          <w:sz w:val="28"/>
          <w:szCs w:val="28"/>
        </w:rPr>
        <w:t xml:space="preserve"> этого сосуда («</w:t>
      </w:r>
      <w:proofErr w:type="spellStart"/>
      <w:r w:rsidRPr="00016CA1">
        <w:rPr>
          <w:color w:val="010101"/>
          <w:spacing w:val="7"/>
          <w:sz w:val="28"/>
          <w:szCs w:val="28"/>
        </w:rPr>
        <w:t>скобкарь</w:t>
      </w:r>
      <w:proofErr w:type="spellEnd"/>
      <w:r w:rsidRPr="00016CA1">
        <w:rPr>
          <w:color w:val="010101"/>
          <w:spacing w:val="7"/>
          <w:sz w:val="28"/>
          <w:szCs w:val="28"/>
        </w:rPr>
        <w:t>» или «</w:t>
      </w:r>
      <w:proofErr w:type="spellStart"/>
      <w:r w:rsidRPr="00016CA1">
        <w:rPr>
          <w:color w:val="010101"/>
          <w:spacing w:val="7"/>
          <w:sz w:val="28"/>
          <w:szCs w:val="28"/>
        </w:rPr>
        <w:t>копкарь</w:t>
      </w:r>
      <w:proofErr w:type="spellEnd"/>
      <w:r w:rsidRPr="00016CA1">
        <w:rPr>
          <w:color w:val="010101"/>
          <w:spacing w:val="7"/>
          <w:sz w:val="28"/>
          <w:szCs w:val="28"/>
        </w:rPr>
        <w:t>») произошло от материала или способа его обработки (коп-</w:t>
      </w:r>
      <w:proofErr w:type="spellStart"/>
      <w:r w:rsidRPr="00016CA1">
        <w:rPr>
          <w:color w:val="010101"/>
          <w:spacing w:val="7"/>
          <w:sz w:val="28"/>
          <w:szCs w:val="28"/>
        </w:rPr>
        <w:t>копань</w:t>
      </w:r>
      <w:proofErr w:type="spellEnd"/>
      <w:r w:rsidRPr="00016CA1">
        <w:rPr>
          <w:color w:val="010101"/>
          <w:spacing w:val="7"/>
          <w:sz w:val="28"/>
          <w:szCs w:val="28"/>
        </w:rPr>
        <w:t>, копаный, выкопанный).</w:t>
      </w:r>
    </w:p>
    <w:p w:rsidR="00016CA1" w:rsidRDefault="00016CA1" w:rsidP="00016CA1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pacing w:val="7"/>
          <w:sz w:val="28"/>
          <w:szCs w:val="28"/>
        </w:rPr>
      </w:pPr>
      <w:r w:rsidRPr="004B3995">
        <w:rPr>
          <w:color w:val="FF0000"/>
          <w:spacing w:val="7"/>
          <w:sz w:val="28"/>
          <w:szCs w:val="28"/>
        </w:rPr>
        <w:t>Чаши</w:t>
      </w:r>
      <w:r>
        <w:rPr>
          <w:color w:val="FF0000"/>
          <w:spacing w:val="7"/>
          <w:sz w:val="28"/>
          <w:szCs w:val="28"/>
        </w:rPr>
        <w:t xml:space="preserve"> </w:t>
      </w:r>
      <w:r w:rsidRPr="00016CA1">
        <w:rPr>
          <w:spacing w:val="7"/>
          <w:sz w:val="28"/>
          <w:szCs w:val="28"/>
        </w:rPr>
        <w:t xml:space="preserve">- </w:t>
      </w:r>
      <w:r>
        <w:rPr>
          <w:color w:val="010101"/>
          <w:spacing w:val="7"/>
          <w:sz w:val="28"/>
          <w:szCs w:val="28"/>
        </w:rPr>
        <w:t>э</w:t>
      </w:r>
      <w:r w:rsidRPr="00016CA1">
        <w:rPr>
          <w:color w:val="010101"/>
          <w:spacing w:val="7"/>
          <w:sz w:val="28"/>
          <w:szCs w:val="28"/>
        </w:rPr>
        <w:t xml:space="preserve">то деревянная, глиняная, реже металлическая посуда, которая служила как для питья, так и для приёма пищи. Деревянные чаши представляли собой сосуд полусферической формы с прямыми краями, на небольшом поддоне, всегда без крышки (это было основное отличие чаш от </w:t>
      </w:r>
      <w:proofErr w:type="spellStart"/>
      <w:r w:rsidRPr="00016CA1">
        <w:rPr>
          <w:color w:val="010101"/>
          <w:spacing w:val="7"/>
          <w:sz w:val="28"/>
          <w:szCs w:val="28"/>
        </w:rPr>
        <w:t>поставцев</w:t>
      </w:r>
      <w:proofErr w:type="spellEnd"/>
      <w:r w:rsidRPr="00016CA1">
        <w:rPr>
          <w:color w:val="010101"/>
          <w:spacing w:val="7"/>
          <w:sz w:val="28"/>
          <w:szCs w:val="28"/>
        </w:rPr>
        <w:t>). Из наиболее распространённых украшений для чаш были надписи, которые делали либо по венку, либо по всей поверхности сосуда.</w:t>
      </w:r>
    </w:p>
    <w:p w:rsidR="00016CA1" w:rsidRPr="00016CA1" w:rsidRDefault="00016CA1" w:rsidP="00E14019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pacing w:val="7"/>
          <w:sz w:val="28"/>
          <w:szCs w:val="28"/>
        </w:rPr>
      </w:pPr>
      <w:r>
        <w:rPr>
          <w:noProof/>
          <w:color w:val="010101"/>
          <w:spacing w:val="7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006069" wp14:editId="1C7F4B17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286510" cy="1036320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CA1">
        <w:rPr>
          <w:color w:val="010101"/>
          <w:spacing w:val="7"/>
          <w:sz w:val="28"/>
          <w:szCs w:val="28"/>
        </w:rPr>
        <w:t xml:space="preserve">При раскопках такие чаши в основном встречаются в слоях XII-XIII вв. Диметр таких чаш равен 14-19 см при высоте в 5-6 см. Чаши являлись самой распространённой формой для металлической посуды: их делали из меди, бронзы, реже из золота и серебра. Надпись на чаше: «А се чара князя </w:t>
      </w:r>
      <w:proofErr w:type="spellStart"/>
      <w:r w:rsidRPr="00016CA1">
        <w:rPr>
          <w:color w:val="010101"/>
          <w:spacing w:val="7"/>
          <w:sz w:val="28"/>
          <w:szCs w:val="28"/>
        </w:rPr>
        <w:t>Володимирова</w:t>
      </w:r>
      <w:proofErr w:type="spellEnd"/>
      <w:r w:rsidRPr="00016CA1">
        <w:rPr>
          <w:color w:val="010101"/>
          <w:spacing w:val="7"/>
          <w:sz w:val="28"/>
          <w:szCs w:val="28"/>
        </w:rPr>
        <w:t xml:space="preserve"> Давыдовича, кто </w:t>
      </w:r>
      <w:r w:rsidRPr="00016CA1">
        <w:rPr>
          <w:color w:val="010101"/>
          <w:spacing w:val="7"/>
          <w:sz w:val="28"/>
          <w:szCs w:val="28"/>
        </w:rPr>
        <w:lastRenderedPageBreak/>
        <w:t xml:space="preserve">из неё пьёт тому на здоровье, а хваля бога своего и </w:t>
      </w:r>
      <w:proofErr w:type="spellStart"/>
      <w:r w:rsidRPr="00016CA1">
        <w:rPr>
          <w:color w:val="010101"/>
          <w:spacing w:val="7"/>
          <w:sz w:val="28"/>
          <w:szCs w:val="28"/>
        </w:rPr>
        <w:t>осподаря</w:t>
      </w:r>
      <w:proofErr w:type="spellEnd"/>
      <w:r w:rsidRPr="00016CA1">
        <w:rPr>
          <w:color w:val="010101"/>
          <w:spacing w:val="7"/>
          <w:sz w:val="28"/>
          <w:szCs w:val="28"/>
        </w:rPr>
        <w:t xml:space="preserve"> великого князя».</w:t>
      </w:r>
    </w:p>
    <w:p w:rsidR="00016CA1" w:rsidRDefault="00016CA1" w:rsidP="00016C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</w:pPr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Чаши изготавливались самой разной величины. Из них пили брагу, квас, пиво и другие хмельные напитки. Чаши, выдолбленные или выточенные из дерева, употреблялись в простом быту во время обеда: в них подавали на стол жидкое варево (щей, похлёбки, ухи и т.п.) Чаша являлась незаменимой в древних обрядах, особенно в обрядах, связанных с рождением ребёнка, свадьбы или погребальных проводов. В конце праздничного обеда принято было выпивать до дна чашу за здоровье хозяина и хозяйки: не </w:t>
      </w:r>
      <w:proofErr w:type="gramStart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>сделавший</w:t>
      </w:r>
      <w:proofErr w:type="gramEnd"/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 этого мог посчитаться врагом. Чаши упоминаются также в заговорах, их часто находят в погребениях. Погребальные чаши – одни из наиболее древних находок на территории Руси: их относят к Трипольской культуре и культуре Скифского периода. Такие чаши в основном украшены рисунками на тему плодородия и устройства мира.</w:t>
      </w:r>
    </w:p>
    <w:p w:rsidR="00016CA1" w:rsidRPr="00016CA1" w:rsidRDefault="00016CA1" w:rsidP="00016CA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</w:pPr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Разновидностью чаш являются </w:t>
      </w:r>
      <w:r w:rsidRPr="00016CA1">
        <w:rPr>
          <w:rFonts w:ascii="Times New Roman" w:eastAsia="Times New Roman" w:hAnsi="Times New Roman" w:cs="Times New Roman"/>
          <w:color w:val="FF0000"/>
          <w:spacing w:val="7"/>
          <w:sz w:val="28"/>
          <w:szCs w:val="28"/>
          <w:lang w:eastAsia="ru-RU"/>
        </w:rPr>
        <w:t>чарки</w:t>
      </w:r>
      <w:r w:rsidRPr="00016CA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 — сосуды для напитков, которые отличаются от чаш меньшими размерами и более причудливой формой. </w:t>
      </w:r>
    </w:p>
    <w:p w:rsidR="00016CA1" w:rsidRDefault="00016CA1" w:rsidP="00E1401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9B2DC1">
            <wp:extent cx="1304925" cy="10931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7272" r="9091"/>
                    <a:stretch/>
                  </pic:blipFill>
                  <pic:spPr bwMode="auto">
                    <a:xfrm>
                      <a:off x="0" y="0"/>
                      <a:ext cx="1310813" cy="10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CE1A4F8">
            <wp:extent cx="1476375" cy="1076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9562" r="12560" b="7319"/>
                    <a:stretch/>
                  </pic:blipFill>
                  <pic:spPr bwMode="auto">
                    <a:xfrm>
                      <a:off x="0" y="0"/>
                      <a:ext cx="1480266" cy="10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5F1" w:rsidRPr="00FD75F1" w:rsidRDefault="00FD75F1" w:rsidP="00FD75F1">
      <w:pPr>
        <w:shd w:val="clear" w:color="auto" w:fill="FFFFFF"/>
        <w:spacing w:before="210" w:after="0"/>
        <w:ind w:firstLine="708"/>
        <w:jc w:val="both"/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</w:pPr>
      <w:r w:rsidRPr="00FD75F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t xml:space="preserve">Чарка, круглый сосуд для питья, относится к старинной форме посуды, издавна бытовавшей на Руси. В них наливали крепкий напиток - "государево винцо", как его называли в те времена. Чарки изготавливались из </w:t>
      </w:r>
      <w:r w:rsidRPr="00FD75F1">
        <w:rPr>
          <w:rFonts w:ascii="Times New Roman" w:eastAsia="Times New Roman" w:hAnsi="Times New Roman" w:cs="Times New Roman"/>
          <w:color w:val="010101"/>
          <w:spacing w:val="7"/>
          <w:sz w:val="28"/>
          <w:szCs w:val="28"/>
          <w:lang w:eastAsia="ru-RU"/>
        </w:rPr>
        <w:lastRenderedPageBreak/>
        <w:t>дерева, серебра и других металлов. Украшались чеканными растительными узорами, изображениями птиц и морских животных. Нередко орнамент покрывал тулово и поддон чарки. По венцу делались именные надписи.</w:t>
      </w:r>
    </w:p>
    <w:p w:rsidR="00FD75F1" w:rsidRPr="00FD75F1" w:rsidRDefault="00FD75F1" w:rsidP="00FD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5F1">
        <w:rPr>
          <w:rFonts w:ascii="Times New Roman" w:hAnsi="Times New Roman" w:cs="Times New Roman"/>
          <w:color w:val="010101"/>
          <w:spacing w:val="7"/>
          <w:sz w:val="28"/>
          <w:szCs w:val="28"/>
        </w:rPr>
        <w:t xml:space="preserve">Еще один вид сосуда для питья это потир.  </w:t>
      </w:r>
      <w:r w:rsidRPr="00FD75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Потир </w:t>
      </w:r>
      <w:r w:rsidRPr="00FD75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сосуд для христианского богослужения, применяемый при освящении причастного вина и принятии Святого Причастия.</w:t>
      </w:r>
    </w:p>
    <w:p w:rsidR="00C64066" w:rsidRDefault="00C64066" w:rsidP="00FD75F1">
      <w:pPr>
        <w:spacing w:after="0" w:line="240" w:lineRule="auto"/>
        <w:jc w:val="both"/>
        <w:rPr>
          <w:b/>
          <w:sz w:val="28"/>
          <w:szCs w:val="28"/>
        </w:rPr>
      </w:pPr>
    </w:p>
    <w:p w:rsidR="00C64066" w:rsidRDefault="00FD75F1" w:rsidP="00FD75F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21193B9">
            <wp:extent cx="1676400" cy="1252394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28" cy="125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07CAEA2">
            <wp:extent cx="1078020" cy="1253738"/>
            <wp:effectExtent l="0" t="0" r="825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3" cy="125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066" w:rsidRPr="005B367D" w:rsidRDefault="00C64066" w:rsidP="005B367D">
      <w:pPr>
        <w:jc w:val="center"/>
        <w:rPr>
          <w:b/>
          <w:sz w:val="28"/>
          <w:szCs w:val="28"/>
        </w:rPr>
      </w:pPr>
    </w:p>
    <w:sectPr w:rsidR="00C64066" w:rsidRPr="005B367D" w:rsidSect="00C6406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31"/>
    <w:rsid w:val="00016CA1"/>
    <w:rsid w:val="00084B7F"/>
    <w:rsid w:val="00336962"/>
    <w:rsid w:val="003D4619"/>
    <w:rsid w:val="003E3ED0"/>
    <w:rsid w:val="00593402"/>
    <w:rsid w:val="005A0B0D"/>
    <w:rsid w:val="005B367D"/>
    <w:rsid w:val="00805CE5"/>
    <w:rsid w:val="0083265C"/>
    <w:rsid w:val="00C64066"/>
    <w:rsid w:val="00D24F19"/>
    <w:rsid w:val="00E14019"/>
    <w:rsid w:val="00E906CF"/>
    <w:rsid w:val="00EB7231"/>
    <w:rsid w:val="00FD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D46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D46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2022-07-26T11:58:00Z</cp:lastPrinted>
  <dcterms:created xsi:type="dcterms:W3CDTF">2022-07-21T10:33:00Z</dcterms:created>
  <dcterms:modified xsi:type="dcterms:W3CDTF">2022-08-11T06:07:00Z</dcterms:modified>
</cp:coreProperties>
</file>